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531" w:rsidRDefault="0037399F">
      <w:r>
        <w:rPr>
          <w:noProof/>
        </w:rPr>
        <w:drawing>
          <wp:inline distT="0" distB="0" distL="0" distR="0" wp14:anchorId="50D6796C" wp14:editId="266317B6">
            <wp:extent cx="5760720" cy="3240405"/>
            <wp:effectExtent l="0" t="0" r="0" b="0"/>
            <wp:docPr id="8277781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7812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F"/>
    <w:rsid w:val="002B502D"/>
    <w:rsid w:val="0037399F"/>
    <w:rsid w:val="0065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D8AF-E8CC-403C-BE04-821211FB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 Kinderhaus Paul-Gerhardt</dc:creator>
  <cp:keywords/>
  <dc:description/>
  <cp:lastModifiedBy>Leitung Kinderhaus Paul-Gerhardt</cp:lastModifiedBy>
  <cp:revision>1</cp:revision>
  <dcterms:created xsi:type="dcterms:W3CDTF">2023-05-05T11:45:00Z</dcterms:created>
  <dcterms:modified xsi:type="dcterms:W3CDTF">2023-05-05T11:46:00Z</dcterms:modified>
</cp:coreProperties>
</file>